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01" w:rsidRPr="00C11F01" w:rsidRDefault="00C11F01" w:rsidP="00C11F01">
      <w:pPr>
        <w:jc w:val="center"/>
        <w:rPr>
          <w:b/>
          <w:lang w:val="en-US"/>
        </w:rPr>
      </w:pPr>
      <w:r w:rsidRPr="00C11F01">
        <w:rPr>
          <w:b/>
          <w:lang w:val="en-US"/>
        </w:rPr>
        <w:t>THEMATIC PLAN OF CLASSES</w:t>
      </w:r>
    </w:p>
    <w:p w:rsidR="00A23F09" w:rsidRDefault="001938BB" w:rsidP="00C11F01">
      <w:pPr>
        <w:jc w:val="center"/>
        <w:rPr>
          <w:b/>
          <w:lang w:val="en-US"/>
        </w:rPr>
      </w:pPr>
      <w:r>
        <w:rPr>
          <w:b/>
          <w:lang w:val="en-US"/>
        </w:rPr>
        <w:t>AUTUMN SEMESTER 201</w:t>
      </w:r>
      <w:r w:rsidRPr="0010580E">
        <w:rPr>
          <w:b/>
          <w:lang w:val="en-US"/>
        </w:rPr>
        <w:t>9</w:t>
      </w:r>
      <w:r>
        <w:rPr>
          <w:b/>
          <w:lang w:val="en-US"/>
        </w:rPr>
        <w:t>-2020</w:t>
      </w:r>
      <w:r w:rsidR="00C11F01" w:rsidRPr="0010580E">
        <w:rPr>
          <w:b/>
          <w:lang w:val="en-US"/>
        </w:rPr>
        <w:t xml:space="preserve"> </w:t>
      </w:r>
      <w:r w:rsidR="00C11F01" w:rsidRPr="00C11F01">
        <w:rPr>
          <w:b/>
          <w:lang w:val="en-US"/>
        </w:rPr>
        <w:t>YEAR</w:t>
      </w:r>
    </w:p>
    <w:p w:rsidR="00C11F01" w:rsidRDefault="00C11F01" w:rsidP="00C11F01">
      <w:pPr>
        <w:jc w:val="center"/>
        <w:rPr>
          <w:lang w:val="en-US"/>
        </w:rPr>
      </w:pPr>
      <w:r>
        <w:rPr>
          <w:b/>
          <w:lang w:val="en-US"/>
        </w:rPr>
        <w:tab/>
      </w:r>
      <w:proofErr w:type="gramStart"/>
      <w:r>
        <w:rPr>
          <w:lang w:val="en-US"/>
        </w:rPr>
        <w:t>5</w:t>
      </w:r>
      <w:r w:rsidRPr="00C11F01">
        <w:rPr>
          <w:vertAlign w:val="superscript"/>
          <w:lang w:val="en-US"/>
        </w:rPr>
        <w:t>th</w:t>
      </w:r>
      <w:proofErr w:type="gramEnd"/>
      <w:r w:rsidRPr="00C11F01">
        <w:rPr>
          <w:vertAlign w:val="superscript"/>
          <w:lang w:val="en-US"/>
        </w:rPr>
        <w:t xml:space="preserve"> </w:t>
      </w:r>
      <w:r w:rsidRPr="00C11F01">
        <w:rPr>
          <w:lang w:val="en-US"/>
        </w:rPr>
        <w:t>c</w:t>
      </w:r>
      <w:r>
        <w:rPr>
          <w:lang w:val="en-US"/>
        </w:rPr>
        <w:t>ourse of Medical faculty (international)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845"/>
      </w:tblGrid>
      <w:tr w:rsidR="00C11F01" w:rsidTr="00C11F01">
        <w:tc>
          <w:tcPr>
            <w:tcW w:w="846" w:type="dxa"/>
          </w:tcPr>
          <w:p w:rsidR="00C11F01" w:rsidRPr="00401578" w:rsidRDefault="00C11F01" w:rsidP="00C11F01">
            <w:pPr>
              <w:jc w:val="center"/>
              <w:rPr>
                <w:b/>
              </w:rPr>
            </w:pPr>
            <w:r w:rsidRPr="00401578">
              <w:rPr>
                <w:b/>
              </w:rPr>
              <w:t>№</w:t>
            </w:r>
          </w:p>
        </w:tc>
        <w:tc>
          <w:tcPr>
            <w:tcW w:w="7654" w:type="dxa"/>
          </w:tcPr>
          <w:p w:rsidR="00C11F01" w:rsidRPr="00401578" w:rsidRDefault="00C11F01" w:rsidP="00C11F01">
            <w:pPr>
              <w:jc w:val="center"/>
              <w:rPr>
                <w:b/>
                <w:lang w:val="en-US"/>
              </w:rPr>
            </w:pPr>
            <w:r w:rsidRPr="00401578">
              <w:rPr>
                <w:b/>
                <w:lang w:val="en-US"/>
              </w:rPr>
              <w:t>Name of lecture</w:t>
            </w:r>
          </w:p>
        </w:tc>
        <w:tc>
          <w:tcPr>
            <w:tcW w:w="845" w:type="dxa"/>
          </w:tcPr>
          <w:p w:rsidR="00C11F01" w:rsidRPr="00401578" w:rsidRDefault="00C11F01" w:rsidP="00C11F01">
            <w:pPr>
              <w:jc w:val="center"/>
              <w:rPr>
                <w:b/>
                <w:lang w:val="en-US"/>
              </w:rPr>
            </w:pPr>
            <w:r w:rsidRPr="00401578">
              <w:rPr>
                <w:b/>
                <w:lang w:val="en-US"/>
              </w:rPr>
              <w:t>h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1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Atopic dermatitis </w:t>
            </w:r>
            <w:r>
              <w:rPr>
                <w:color w:val="000000"/>
                <w:lang w:val="en-US"/>
              </w:rPr>
              <w:t xml:space="preserve">in </w:t>
            </w:r>
            <w:r w:rsidRPr="007B0EAE">
              <w:rPr>
                <w:color w:val="000000"/>
                <w:lang w:val="en-US"/>
              </w:rPr>
              <w:t>children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2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r w:rsidRPr="007B0EAE">
              <w:rPr>
                <w:color w:val="000000"/>
                <w:lang w:val="en-US"/>
              </w:rPr>
              <w:t>Bronchial</w:t>
            </w:r>
            <w:r>
              <w:rPr>
                <w:color w:val="000000"/>
                <w:lang w:val="en-US"/>
              </w:rPr>
              <w:t xml:space="preserve"> </w:t>
            </w:r>
            <w:r w:rsidRPr="007B0EAE">
              <w:rPr>
                <w:color w:val="000000"/>
                <w:lang w:val="en-US"/>
              </w:rPr>
              <w:t xml:space="preserve"> asthma</w:t>
            </w:r>
            <w:r>
              <w:rPr>
                <w:color w:val="000000"/>
                <w:lang w:val="en-US"/>
              </w:rPr>
              <w:t xml:space="preserve"> in </w:t>
            </w:r>
            <w:r w:rsidRPr="007B0EAE">
              <w:rPr>
                <w:color w:val="000000"/>
                <w:lang w:val="en-US"/>
              </w:rPr>
              <w:t>children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3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proofErr w:type="spellStart"/>
            <w:r w:rsidRPr="007B0EAE">
              <w:rPr>
                <w:color w:val="000000"/>
                <w:lang w:val="en-US"/>
              </w:rPr>
              <w:t>Pyelonephritises</w:t>
            </w:r>
            <w:proofErr w:type="spellEnd"/>
            <w:r w:rsidRPr="007B0EA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in </w:t>
            </w:r>
            <w:r w:rsidRPr="007B0EAE">
              <w:rPr>
                <w:color w:val="000000"/>
                <w:lang w:val="en-US"/>
              </w:rPr>
              <w:t>children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4</w:t>
            </w:r>
          </w:p>
        </w:tc>
        <w:tc>
          <w:tcPr>
            <w:tcW w:w="7654" w:type="dxa"/>
          </w:tcPr>
          <w:p w:rsidR="00C11F01" w:rsidRPr="008C6C37" w:rsidRDefault="008C6C37" w:rsidP="008C6C37">
            <w:pPr>
              <w:rPr>
                <w:lang w:val="en-US"/>
              </w:rPr>
            </w:pPr>
            <w:r w:rsidRPr="008C6C37">
              <w:rPr>
                <w:lang w:val="en-US"/>
              </w:rPr>
              <w:t>Glomerulonephritis in children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5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Hemorrhagic diatheses </w:t>
            </w:r>
            <w:r w:rsidRPr="008C6C37">
              <w:rPr>
                <w:lang w:val="en-US"/>
              </w:rPr>
              <w:t>in children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6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Leukemia </w:t>
            </w:r>
            <w:r w:rsidRPr="008C6C37">
              <w:rPr>
                <w:lang w:val="en-US"/>
              </w:rPr>
              <w:t>in children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7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Chronic gastritis</w:t>
            </w:r>
            <w:r w:rsidRPr="007B0EA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</w:t>
            </w:r>
            <w:r w:rsidRPr="007B0EAE">
              <w:rPr>
                <w:color w:val="000000"/>
                <w:lang w:val="en-US"/>
              </w:rPr>
              <w:t xml:space="preserve"> children, peptic ulcer of duodenum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8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Bi</w:t>
            </w:r>
            <w:r w:rsidRPr="007B0EAE">
              <w:rPr>
                <w:color w:val="000000"/>
                <w:lang w:val="en-US"/>
              </w:rPr>
              <w:t xml:space="preserve">liary pathology </w:t>
            </w:r>
            <w:r>
              <w:rPr>
                <w:color w:val="000000"/>
                <w:lang w:val="en-US"/>
              </w:rPr>
              <w:t>in</w:t>
            </w:r>
            <w:r w:rsidRPr="007B0EAE">
              <w:rPr>
                <w:color w:val="000000"/>
                <w:lang w:val="en-US"/>
              </w:rPr>
              <w:t xml:space="preserve"> children</w:t>
            </w:r>
            <w:r>
              <w:rPr>
                <w:color w:val="000000"/>
                <w:lang w:val="en-US"/>
              </w:rPr>
              <w:t xml:space="preserve"> (chronic </w:t>
            </w:r>
            <w:proofErr w:type="spellStart"/>
            <w:r>
              <w:rPr>
                <w:color w:val="000000"/>
                <w:lang w:val="en-US"/>
              </w:rPr>
              <w:t>cholecystocholangitis</w:t>
            </w:r>
            <w:proofErr w:type="spellEnd"/>
            <w:r>
              <w:rPr>
                <w:color w:val="000000"/>
                <w:lang w:val="en-US"/>
              </w:rPr>
              <w:t xml:space="preserve">, biliary </w:t>
            </w:r>
            <w:proofErr w:type="spellStart"/>
            <w:r>
              <w:rPr>
                <w:color w:val="000000"/>
                <w:lang w:val="en-US"/>
              </w:rPr>
              <w:t>diskynesia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9</w:t>
            </w:r>
          </w:p>
        </w:tc>
        <w:tc>
          <w:tcPr>
            <w:tcW w:w="7654" w:type="dxa"/>
          </w:tcPr>
          <w:p w:rsidR="00C11F01" w:rsidRDefault="008C6C37" w:rsidP="00C11F01">
            <w:pPr>
              <w:jc w:val="center"/>
              <w:rPr>
                <w:b/>
                <w:lang w:val="en-US"/>
              </w:rPr>
            </w:pPr>
            <w:r>
              <w:rPr>
                <w:color w:val="000000"/>
                <w:lang w:val="en-US"/>
              </w:rPr>
              <w:t>B</w:t>
            </w:r>
            <w:r w:rsidRPr="007B0EAE">
              <w:rPr>
                <w:color w:val="000000"/>
                <w:lang w:val="en-US"/>
              </w:rPr>
              <w:t>irth trauma. Perinatal lesion</w:t>
            </w:r>
            <w:r>
              <w:rPr>
                <w:color w:val="000000"/>
                <w:lang w:val="en-US"/>
              </w:rPr>
              <w:t>s</w:t>
            </w:r>
            <w:r w:rsidRPr="007B0EAE">
              <w:rPr>
                <w:color w:val="000000"/>
                <w:lang w:val="en-US"/>
              </w:rPr>
              <w:t xml:space="preserve"> of  central nervous system  (CNS)</w:t>
            </w:r>
          </w:p>
        </w:tc>
        <w:tc>
          <w:tcPr>
            <w:tcW w:w="845" w:type="dxa"/>
          </w:tcPr>
          <w:p w:rsidR="00C11F01" w:rsidRDefault="008C6C37" w:rsidP="00C11F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10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r w:rsidRPr="007B0EAE">
              <w:rPr>
                <w:color w:val="000000"/>
                <w:lang w:val="en-US"/>
              </w:rPr>
              <w:t>Intrauterine infections</w:t>
            </w:r>
          </w:p>
        </w:tc>
        <w:tc>
          <w:tcPr>
            <w:tcW w:w="845" w:type="dxa"/>
          </w:tcPr>
          <w:p w:rsidR="00C11F01" w:rsidRDefault="008C6C37" w:rsidP="00C11F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11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Atopic dermatitis </w:t>
            </w:r>
            <w:r>
              <w:rPr>
                <w:color w:val="000000"/>
                <w:lang w:val="en-US"/>
              </w:rPr>
              <w:t xml:space="preserve">in </w:t>
            </w:r>
            <w:r w:rsidRPr="007B0EAE">
              <w:rPr>
                <w:color w:val="000000"/>
                <w:lang w:val="en-US"/>
              </w:rPr>
              <w:t>children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12</w:t>
            </w:r>
          </w:p>
        </w:tc>
        <w:tc>
          <w:tcPr>
            <w:tcW w:w="7654" w:type="dxa"/>
          </w:tcPr>
          <w:p w:rsidR="00C11F01" w:rsidRDefault="008C6C37" w:rsidP="008C6C37">
            <w:pPr>
              <w:rPr>
                <w:b/>
                <w:lang w:val="en-US"/>
              </w:rPr>
            </w:pPr>
            <w:proofErr w:type="spellStart"/>
            <w:r w:rsidRPr="007B0EAE">
              <w:rPr>
                <w:color w:val="000000"/>
                <w:lang w:val="en-US"/>
              </w:rPr>
              <w:t>Vaccinal</w:t>
            </w:r>
            <w:proofErr w:type="spellEnd"/>
            <w:r w:rsidRPr="007B0EAE">
              <w:rPr>
                <w:color w:val="000000"/>
                <w:lang w:val="en-US"/>
              </w:rPr>
              <w:t xml:space="preserve"> prevention</w:t>
            </w:r>
            <w:r>
              <w:rPr>
                <w:color w:val="000000"/>
                <w:lang w:val="en-US"/>
              </w:rPr>
              <w:t xml:space="preserve">. Schedule of vaccination. </w:t>
            </w:r>
            <w:proofErr w:type="spellStart"/>
            <w:r>
              <w:rPr>
                <w:color w:val="000000"/>
                <w:lang w:val="en-US"/>
              </w:rPr>
              <w:t>Postvaccinal</w:t>
            </w:r>
            <w:proofErr w:type="spellEnd"/>
            <w:r>
              <w:rPr>
                <w:color w:val="000000"/>
                <w:lang w:val="en-US"/>
              </w:rPr>
              <w:t xml:space="preserve"> reactions and complications</w:t>
            </w:r>
          </w:p>
        </w:tc>
        <w:tc>
          <w:tcPr>
            <w:tcW w:w="845" w:type="dxa"/>
          </w:tcPr>
          <w:p w:rsidR="00C11F01" w:rsidRPr="008C6C37" w:rsidRDefault="008C6C37" w:rsidP="00C11F01">
            <w:pPr>
              <w:jc w:val="center"/>
              <w:rPr>
                <w:lang w:val="en-US"/>
              </w:rPr>
            </w:pPr>
            <w:r w:rsidRPr="008C6C37">
              <w:rPr>
                <w:lang w:val="en-US"/>
              </w:rPr>
              <w:t>2</w:t>
            </w:r>
          </w:p>
        </w:tc>
      </w:tr>
      <w:tr w:rsidR="00C11F01" w:rsidTr="00C11F01">
        <w:tc>
          <w:tcPr>
            <w:tcW w:w="846" w:type="dxa"/>
          </w:tcPr>
          <w:p w:rsidR="00C11F01" w:rsidRPr="00C11F01" w:rsidRDefault="00C11F01" w:rsidP="00C11F01">
            <w:pPr>
              <w:jc w:val="center"/>
              <w:rPr>
                <w:lang w:val="en-US"/>
              </w:rPr>
            </w:pPr>
            <w:r w:rsidRPr="00C11F01">
              <w:rPr>
                <w:lang w:val="en-US"/>
              </w:rPr>
              <w:t>13</w:t>
            </w:r>
          </w:p>
        </w:tc>
        <w:tc>
          <w:tcPr>
            <w:tcW w:w="7654" w:type="dxa"/>
          </w:tcPr>
          <w:p w:rsidR="00C11F01" w:rsidRDefault="00401578" w:rsidP="00401578">
            <w:pPr>
              <w:jc w:val="center"/>
              <w:rPr>
                <w:b/>
                <w:lang w:val="en-US"/>
              </w:rPr>
            </w:pPr>
            <w:r>
              <w:rPr>
                <w:color w:val="333333"/>
                <w:lang w:val="en-US"/>
              </w:rPr>
              <w:t xml:space="preserve">Diffused diseases </w:t>
            </w:r>
            <w:r w:rsidRPr="007B0EAE"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  <w:lang w:val="en-US"/>
              </w:rPr>
              <w:t xml:space="preserve">of connective tissue </w:t>
            </w:r>
            <w:r w:rsidRPr="007B0EAE">
              <w:rPr>
                <w:color w:val="333333"/>
                <w:lang w:val="en-US"/>
              </w:rPr>
              <w:t>(</w:t>
            </w:r>
            <w:proofErr w:type="spellStart"/>
            <w:r w:rsidRPr="007B0EAE">
              <w:rPr>
                <w:color w:val="333333"/>
                <w:lang w:val="en-US"/>
              </w:rPr>
              <w:t>collagenoses</w:t>
            </w:r>
            <w:proofErr w:type="spellEnd"/>
            <w:r w:rsidRPr="007B0EAE">
              <w:rPr>
                <w:color w:val="333333"/>
                <w:lang w:val="en-US"/>
              </w:rPr>
              <w:t xml:space="preserve">) </w:t>
            </w:r>
            <w:r>
              <w:rPr>
                <w:color w:val="000000"/>
                <w:lang w:val="en-US"/>
              </w:rPr>
              <w:t>in</w:t>
            </w:r>
            <w:r w:rsidRPr="007B0EAE">
              <w:rPr>
                <w:color w:val="000000"/>
                <w:lang w:val="en-US"/>
              </w:rPr>
              <w:t xml:space="preserve"> children</w:t>
            </w:r>
          </w:p>
        </w:tc>
        <w:tc>
          <w:tcPr>
            <w:tcW w:w="845" w:type="dxa"/>
          </w:tcPr>
          <w:p w:rsidR="00C11F01" w:rsidRPr="00401578" w:rsidRDefault="00401578" w:rsidP="00C11F01">
            <w:pPr>
              <w:jc w:val="center"/>
              <w:rPr>
                <w:lang w:val="en-US"/>
              </w:rPr>
            </w:pPr>
            <w:r w:rsidRPr="00401578">
              <w:rPr>
                <w:lang w:val="en-US"/>
              </w:rPr>
              <w:t>2</w:t>
            </w:r>
          </w:p>
        </w:tc>
      </w:tr>
      <w:tr w:rsidR="00401578" w:rsidTr="00C11F01">
        <w:tc>
          <w:tcPr>
            <w:tcW w:w="846" w:type="dxa"/>
          </w:tcPr>
          <w:p w:rsidR="00401578" w:rsidRPr="00401578" w:rsidRDefault="00401578" w:rsidP="00401578">
            <w:pPr>
              <w:jc w:val="center"/>
              <w:rPr>
                <w:b/>
              </w:rPr>
            </w:pPr>
            <w:r w:rsidRPr="00401578">
              <w:rPr>
                <w:b/>
              </w:rPr>
              <w:t>№</w:t>
            </w:r>
          </w:p>
        </w:tc>
        <w:tc>
          <w:tcPr>
            <w:tcW w:w="7654" w:type="dxa"/>
          </w:tcPr>
          <w:p w:rsidR="00401578" w:rsidRPr="00401578" w:rsidRDefault="00401578" w:rsidP="00401578">
            <w:pPr>
              <w:jc w:val="center"/>
              <w:rPr>
                <w:b/>
                <w:lang w:val="en-US"/>
              </w:rPr>
            </w:pPr>
            <w:r w:rsidRPr="00401578">
              <w:rPr>
                <w:b/>
                <w:lang w:val="en-US"/>
              </w:rPr>
              <w:t>Name of practical class</w:t>
            </w:r>
          </w:p>
        </w:tc>
        <w:tc>
          <w:tcPr>
            <w:tcW w:w="845" w:type="dxa"/>
          </w:tcPr>
          <w:p w:rsidR="00401578" w:rsidRPr="00401578" w:rsidRDefault="00401578" w:rsidP="00401578">
            <w:pPr>
              <w:jc w:val="center"/>
              <w:rPr>
                <w:b/>
                <w:lang w:val="en-US"/>
              </w:rPr>
            </w:pPr>
            <w:r w:rsidRPr="00401578">
              <w:rPr>
                <w:b/>
                <w:lang w:val="en-US"/>
              </w:rPr>
              <w:t>h</w:t>
            </w:r>
          </w:p>
        </w:tc>
      </w:tr>
      <w:tr w:rsidR="00401578" w:rsidTr="00C11F01">
        <w:tc>
          <w:tcPr>
            <w:tcW w:w="846" w:type="dxa"/>
          </w:tcPr>
          <w:p w:rsidR="00401578" w:rsidRP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Allergic diseases of respiratory apparatus: bronchial asthma, allergic </w:t>
            </w:r>
            <w:proofErr w:type="spellStart"/>
            <w:r w:rsidRPr="007B0EAE">
              <w:rPr>
                <w:color w:val="000000"/>
                <w:lang w:val="en-US"/>
              </w:rPr>
              <w:t>rhinosinusitis</w:t>
            </w:r>
            <w:proofErr w:type="spellEnd"/>
            <w:r w:rsidRPr="007B0EAE">
              <w:rPr>
                <w:color w:val="000000"/>
                <w:lang w:val="en-US"/>
              </w:rPr>
              <w:t xml:space="preserve">, </w:t>
            </w:r>
            <w:proofErr w:type="spellStart"/>
            <w:r w:rsidRPr="007B0EAE">
              <w:rPr>
                <w:color w:val="000000"/>
                <w:lang w:val="en-US"/>
              </w:rPr>
              <w:t>laryngotracheitis</w:t>
            </w:r>
            <w:proofErr w:type="spellEnd"/>
            <w:r w:rsidRPr="007B0EAE">
              <w:rPr>
                <w:color w:val="000000"/>
                <w:lang w:val="en-US"/>
              </w:rPr>
              <w:t>, bronchitis. The causes of development, clinical manifestations, diagnostics, differential diagnosis, treatment, prevention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Diseases of the gastrointestinal tract and biliary system </w:t>
            </w:r>
            <w:r>
              <w:rPr>
                <w:color w:val="000000"/>
                <w:lang w:val="en-US"/>
              </w:rPr>
              <w:t>in</w:t>
            </w:r>
            <w:r w:rsidRPr="007B0EAE">
              <w:rPr>
                <w:color w:val="000000"/>
                <w:lang w:val="en-US"/>
              </w:rPr>
              <w:t xml:space="preserve"> elder children: chronic gastritis, peptic ulcer of duodenum, </w:t>
            </w:r>
            <w:r>
              <w:rPr>
                <w:color w:val="000000"/>
                <w:lang w:val="en-US"/>
              </w:rPr>
              <w:t xml:space="preserve">biliary </w:t>
            </w:r>
            <w:proofErr w:type="spellStart"/>
            <w:r>
              <w:rPr>
                <w:color w:val="000000"/>
                <w:lang w:val="en-US"/>
              </w:rPr>
              <w:t>diskynesia</w:t>
            </w:r>
            <w:proofErr w:type="spellEnd"/>
            <w:r w:rsidRPr="007B0EAE">
              <w:rPr>
                <w:color w:val="000000"/>
                <w:lang w:val="en-US"/>
              </w:rPr>
              <w:t xml:space="preserve">, chronic </w:t>
            </w:r>
            <w:proofErr w:type="spellStart"/>
            <w:r w:rsidRPr="007B0EAE">
              <w:rPr>
                <w:color w:val="000000"/>
                <w:lang w:val="en-US"/>
              </w:rPr>
              <w:t>cholecystocholangitis</w:t>
            </w:r>
            <w:proofErr w:type="spellEnd"/>
            <w:r w:rsidRPr="007B0EAE">
              <w:rPr>
                <w:color w:val="000000"/>
                <w:lang w:val="en-US"/>
              </w:rPr>
              <w:t>.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Kidney diseases </w:t>
            </w:r>
            <w:proofErr w:type="spellStart"/>
            <w:r>
              <w:rPr>
                <w:color w:val="000000"/>
                <w:lang w:val="en-US"/>
              </w:rPr>
              <w:t>in</w:t>
            </w:r>
            <w:r w:rsidRPr="007B0EAE">
              <w:rPr>
                <w:color w:val="000000"/>
                <w:lang w:val="en-US"/>
              </w:rPr>
              <w:t>children</w:t>
            </w:r>
            <w:proofErr w:type="spellEnd"/>
            <w:r w:rsidRPr="007B0EAE">
              <w:rPr>
                <w:color w:val="000000"/>
                <w:lang w:val="en-US"/>
              </w:rPr>
              <w:t xml:space="preserve">: pyelonephritis, glomerulonephritis, </w:t>
            </w:r>
            <w:proofErr w:type="spellStart"/>
            <w:r w:rsidRPr="007B0EAE">
              <w:rPr>
                <w:color w:val="000000"/>
                <w:lang w:val="en-US"/>
              </w:rPr>
              <w:t>dysmetabolic</w:t>
            </w:r>
            <w:proofErr w:type="spellEnd"/>
            <w:r w:rsidRPr="007B0EAE">
              <w:rPr>
                <w:color w:val="000000"/>
                <w:lang w:val="en-US"/>
              </w:rPr>
              <w:t xml:space="preserve"> nephropathy. The causes of development, clinical </w:t>
            </w:r>
            <w:r w:rsidRPr="007B0EAE">
              <w:rPr>
                <w:color w:val="000000"/>
                <w:lang w:val="en-US"/>
              </w:rPr>
              <w:lastRenderedPageBreak/>
              <w:t xml:space="preserve">manifestations, diagnostics, differential diagnosis, treatment, prevention. The measures of urgent help </w:t>
            </w:r>
            <w:r>
              <w:rPr>
                <w:color w:val="000000"/>
                <w:lang w:val="en-US"/>
              </w:rPr>
              <w:t>at</w:t>
            </w:r>
            <w:r w:rsidRPr="007B0EAE">
              <w:rPr>
                <w:color w:val="000000"/>
                <w:lang w:val="en-US"/>
              </w:rPr>
              <w:t xml:space="preserve"> acute and chronic renal failure.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7654" w:type="dxa"/>
          </w:tcPr>
          <w:p w:rsidR="00401578" w:rsidRPr="007B0EAE" w:rsidRDefault="00401578" w:rsidP="00401578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Acute rheumatic fever</w:t>
            </w:r>
            <w:r w:rsidRPr="007B0EAE">
              <w:rPr>
                <w:color w:val="000000"/>
                <w:lang w:val="en-US"/>
              </w:rPr>
              <w:t xml:space="preserve">, </w:t>
            </w:r>
            <w:proofErr w:type="spellStart"/>
            <w:r w:rsidRPr="007B0EAE">
              <w:rPr>
                <w:color w:val="000000"/>
                <w:lang w:val="en-US"/>
              </w:rPr>
              <w:t>notrheumatic</w:t>
            </w:r>
            <w:proofErr w:type="spellEnd"/>
            <w:r w:rsidRPr="007B0EAE">
              <w:rPr>
                <w:color w:val="000000"/>
                <w:lang w:val="en-US"/>
              </w:rPr>
              <w:t xml:space="preserve"> </w:t>
            </w:r>
            <w:proofErr w:type="spellStart"/>
            <w:r w:rsidRPr="007B0EAE">
              <w:rPr>
                <w:color w:val="000000"/>
                <w:lang w:val="en-US"/>
              </w:rPr>
              <w:t>carditis</w:t>
            </w:r>
            <w:proofErr w:type="spellEnd"/>
            <w:r w:rsidRPr="007B0EA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</w:t>
            </w:r>
            <w:r w:rsidRPr="007B0EAE">
              <w:rPr>
                <w:color w:val="000000"/>
                <w:lang w:val="en-US"/>
              </w:rPr>
              <w:t xml:space="preserve"> children. The causes of development, clinical manifestations, diagnostics, differential diagnosis, </w:t>
            </w:r>
            <w:proofErr w:type="gramStart"/>
            <w:r w:rsidRPr="007B0EAE">
              <w:rPr>
                <w:color w:val="000000"/>
                <w:lang w:val="en-US"/>
              </w:rPr>
              <w:t>step-by-step</w:t>
            </w:r>
            <w:proofErr w:type="gramEnd"/>
            <w:r w:rsidRPr="007B0EAE">
              <w:rPr>
                <w:color w:val="000000"/>
                <w:lang w:val="en-US"/>
              </w:rPr>
              <w:t xml:space="preserve"> treatment, prevention.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r>
              <w:rPr>
                <w:color w:val="333333"/>
                <w:lang w:val="en-US"/>
              </w:rPr>
              <w:t xml:space="preserve">Diffused </w:t>
            </w:r>
            <w:proofErr w:type="gramStart"/>
            <w:r>
              <w:rPr>
                <w:color w:val="333333"/>
                <w:lang w:val="en-US"/>
              </w:rPr>
              <w:t xml:space="preserve">diseases </w:t>
            </w:r>
            <w:r w:rsidRPr="007B0EAE">
              <w:rPr>
                <w:color w:val="333333"/>
                <w:lang w:val="en-US"/>
              </w:rPr>
              <w:t xml:space="preserve"> </w:t>
            </w:r>
            <w:r>
              <w:rPr>
                <w:color w:val="333333"/>
                <w:lang w:val="en-US"/>
              </w:rPr>
              <w:t>of</w:t>
            </w:r>
            <w:proofErr w:type="gramEnd"/>
            <w:r>
              <w:rPr>
                <w:color w:val="333333"/>
                <w:lang w:val="en-US"/>
              </w:rPr>
              <w:t xml:space="preserve"> connective tissue </w:t>
            </w:r>
            <w:r w:rsidRPr="007B0EAE">
              <w:rPr>
                <w:color w:val="333333"/>
                <w:lang w:val="en-US"/>
              </w:rPr>
              <w:t>(</w:t>
            </w:r>
            <w:proofErr w:type="spellStart"/>
            <w:r w:rsidRPr="007B0EAE">
              <w:rPr>
                <w:color w:val="333333"/>
                <w:lang w:val="en-US"/>
              </w:rPr>
              <w:t>collagenoses</w:t>
            </w:r>
            <w:proofErr w:type="spellEnd"/>
            <w:r w:rsidRPr="007B0EAE">
              <w:rPr>
                <w:color w:val="333333"/>
                <w:lang w:val="en-US"/>
              </w:rPr>
              <w:t xml:space="preserve">) </w:t>
            </w:r>
            <w:r>
              <w:rPr>
                <w:color w:val="000000"/>
                <w:lang w:val="en-US"/>
              </w:rPr>
              <w:t>in</w:t>
            </w:r>
            <w:r w:rsidRPr="007B0EAE">
              <w:rPr>
                <w:color w:val="000000"/>
                <w:lang w:val="en-US"/>
              </w:rPr>
              <w:t xml:space="preserve"> children  (juvenile rheumatoid arthritis, systemic lupus erythematosus, scleroderma, dermatomyositis).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54" w:type="dxa"/>
          </w:tcPr>
          <w:p w:rsidR="00401578" w:rsidRPr="007B0EAE" w:rsidRDefault="00401578" w:rsidP="00401578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Hemorrhagic diatheses </w:t>
            </w:r>
            <w:r>
              <w:rPr>
                <w:color w:val="000000"/>
                <w:lang w:val="en-US"/>
              </w:rPr>
              <w:t>in</w:t>
            </w:r>
            <w:r w:rsidRPr="007B0EAE">
              <w:rPr>
                <w:color w:val="000000"/>
                <w:lang w:val="en-US"/>
              </w:rPr>
              <w:t xml:space="preserve"> children: hemophilia, idiopathic thrombocytopenic </w:t>
            </w:r>
            <w:proofErr w:type="spellStart"/>
            <w:r w:rsidRPr="007B0EAE">
              <w:rPr>
                <w:color w:val="000000"/>
                <w:lang w:val="en-US"/>
              </w:rPr>
              <w:t>purpura</w:t>
            </w:r>
            <w:proofErr w:type="spellEnd"/>
            <w:r w:rsidRPr="007B0EAE">
              <w:rPr>
                <w:color w:val="000000"/>
                <w:lang w:val="en-US"/>
              </w:rPr>
              <w:t xml:space="preserve"> (</w:t>
            </w:r>
            <w:proofErr w:type="spellStart"/>
            <w:r w:rsidRPr="007B0EAE">
              <w:rPr>
                <w:color w:val="000000"/>
                <w:lang w:val="en-US"/>
              </w:rPr>
              <w:t>Werlhof's</w:t>
            </w:r>
            <w:proofErr w:type="spellEnd"/>
            <w:r w:rsidRPr="007B0EAE">
              <w:rPr>
                <w:color w:val="000000"/>
                <w:lang w:val="en-US"/>
              </w:rPr>
              <w:t xml:space="preserve"> disease), </w:t>
            </w:r>
            <w:proofErr w:type="spellStart"/>
            <w:r w:rsidRPr="007B0EAE">
              <w:rPr>
                <w:color w:val="000000"/>
                <w:lang w:val="en-US"/>
              </w:rPr>
              <w:t>purpura</w:t>
            </w:r>
            <w:proofErr w:type="spellEnd"/>
            <w:r w:rsidRPr="007B0EAE">
              <w:rPr>
                <w:color w:val="000000"/>
                <w:lang w:val="en-US"/>
              </w:rPr>
              <w:t xml:space="preserve"> </w:t>
            </w:r>
            <w:proofErr w:type="spellStart"/>
            <w:r w:rsidRPr="007B0EAE">
              <w:rPr>
                <w:color w:val="000000"/>
                <w:lang w:val="en-US"/>
              </w:rPr>
              <w:t>rheumatica</w:t>
            </w:r>
            <w:proofErr w:type="spellEnd"/>
            <w:r w:rsidRPr="007B0EAE">
              <w:rPr>
                <w:color w:val="000000"/>
                <w:lang w:val="en-US"/>
              </w:rPr>
              <w:t xml:space="preserve"> (</w:t>
            </w:r>
            <w:proofErr w:type="spellStart"/>
            <w:r w:rsidRPr="007B0EAE">
              <w:rPr>
                <w:color w:val="000000"/>
                <w:lang w:val="en-US"/>
              </w:rPr>
              <w:t>Schönlein-Henoch</w:t>
            </w:r>
            <w:proofErr w:type="spellEnd"/>
            <w:r w:rsidRPr="007B0EAE">
              <w:rPr>
                <w:color w:val="000000"/>
                <w:lang w:val="en-US"/>
              </w:rPr>
              <w:t xml:space="preserve"> disease). 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Acute </w:t>
            </w:r>
            <w:proofErr w:type="spellStart"/>
            <w:r w:rsidRPr="007B0EAE">
              <w:rPr>
                <w:color w:val="000000"/>
                <w:lang w:val="en-US"/>
              </w:rPr>
              <w:t>leukaemias</w:t>
            </w:r>
            <w:proofErr w:type="spellEnd"/>
            <w:r w:rsidRPr="007B0EA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in </w:t>
            </w:r>
            <w:r w:rsidRPr="007B0EAE">
              <w:rPr>
                <w:color w:val="000000"/>
                <w:lang w:val="en-US"/>
              </w:rPr>
              <w:t>children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jc w:val="left"/>
              <w:rPr>
                <w:lang w:val="en-US"/>
              </w:rPr>
            </w:pPr>
            <w:r w:rsidRPr="007B0EAE">
              <w:rPr>
                <w:color w:val="333333"/>
                <w:lang w:val="en-US"/>
              </w:rPr>
              <w:t>Hemolytic disease of newborns</w:t>
            </w:r>
            <w:r w:rsidR="0010580E">
              <w:rPr>
                <w:color w:val="000000"/>
                <w:lang w:val="en-US"/>
              </w:rPr>
              <w:t xml:space="preserve"> on</w:t>
            </w:r>
            <w:bookmarkStart w:id="0" w:name="_GoBack"/>
            <w:bookmarkEnd w:id="0"/>
            <w:r w:rsidRPr="007B0EAE">
              <w:rPr>
                <w:color w:val="000000"/>
                <w:lang w:val="en-US"/>
              </w:rPr>
              <w:t xml:space="preserve"> rhesus incompatibility and system ABO. Jaundice of newborns.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r w:rsidRPr="007B0EAE">
              <w:rPr>
                <w:color w:val="000000"/>
                <w:lang w:val="en-US"/>
              </w:rPr>
              <w:t>Pneumonia of newborns. The causes of development, clinical manifestations, diagnostics, differential diagnosis, treatment, prevention. The urgent help for acute respiratory failure.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54" w:type="dxa"/>
          </w:tcPr>
          <w:p w:rsidR="00401578" w:rsidRPr="00C11F01" w:rsidRDefault="0010580E" w:rsidP="00401578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Perinatal lesion of</w:t>
            </w:r>
            <w:r w:rsidR="00401578" w:rsidRPr="007B0EAE">
              <w:rPr>
                <w:color w:val="000000"/>
                <w:lang w:val="en-US"/>
              </w:rPr>
              <w:t xml:space="preserve"> central nervous system. The causes of development, clinical manifestations, diagnostics, differential diagnosis, treatment, prevention, rehabilitation at reconstruction period. The urgent help to newborns with acute stroke, principles of </w:t>
            </w:r>
            <w:proofErr w:type="spellStart"/>
            <w:r w:rsidR="00401578" w:rsidRPr="007B0EAE">
              <w:rPr>
                <w:color w:val="000000"/>
                <w:lang w:val="en-US"/>
              </w:rPr>
              <w:t>syndromal</w:t>
            </w:r>
            <w:proofErr w:type="spellEnd"/>
            <w:r w:rsidR="00401578" w:rsidRPr="007B0EAE">
              <w:rPr>
                <w:color w:val="000000"/>
                <w:lang w:val="en-US"/>
              </w:rPr>
              <w:t xml:space="preserve">  intensive therapy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proofErr w:type="spellStart"/>
            <w:r w:rsidRPr="007B0EAE">
              <w:rPr>
                <w:color w:val="000000"/>
                <w:lang w:val="en-US"/>
              </w:rPr>
              <w:t>Purulo</w:t>
            </w:r>
            <w:proofErr w:type="spellEnd"/>
            <w:r w:rsidRPr="007B0EAE">
              <w:rPr>
                <w:color w:val="000000"/>
                <w:lang w:val="en-US"/>
              </w:rPr>
              <w:t>-septic diseases of newborns. The causes of development, clinical manifestations, modern methods of diagnostics, treatment, prevention.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proofErr w:type="spellStart"/>
            <w:r w:rsidRPr="007B0EAE">
              <w:rPr>
                <w:color w:val="000000"/>
                <w:lang w:val="en-US"/>
              </w:rPr>
              <w:t>Vaccinal</w:t>
            </w:r>
            <w:proofErr w:type="spellEnd"/>
            <w:r w:rsidRPr="007B0EAE">
              <w:rPr>
                <w:color w:val="000000"/>
                <w:lang w:val="en-US"/>
              </w:rPr>
              <w:t xml:space="preserve"> prevention</w:t>
            </w:r>
            <w:r>
              <w:rPr>
                <w:color w:val="000000"/>
                <w:lang w:val="en-US"/>
              </w:rPr>
              <w:t xml:space="preserve">. Schedule of vaccination. </w:t>
            </w:r>
            <w:proofErr w:type="spellStart"/>
            <w:r>
              <w:rPr>
                <w:color w:val="000000"/>
                <w:lang w:val="en-US"/>
              </w:rPr>
              <w:t>Postvaccinal</w:t>
            </w:r>
            <w:proofErr w:type="spellEnd"/>
            <w:r>
              <w:rPr>
                <w:color w:val="000000"/>
                <w:lang w:val="en-US"/>
              </w:rPr>
              <w:t xml:space="preserve"> reactions and complications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rPr>
                <w:lang w:val="en-US"/>
              </w:rPr>
            </w:pP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The </w:t>
            </w:r>
            <w:proofErr w:type="spellStart"/>
            <w:r>
              <w:rPr>
                <w:color w:val="000000"/>
                <w:lang w:val="en-US"/>
              </w:rPr>
              <w:t>p</w:t>
            </w:r>
            <w:r w:rsidRPr="007B0EAE">
              <w:rPr>
                <w:color w:val="000000"/>
                <w:lang w:val="en-US"/>
              </w:rPr>
              <w:t>arasitogenic</w:t>
            </w:r>
            <w:proofErr w:type="spellEnd"/>
            <w:r w:rsidRPr="007B0EAE">
              <w:rPr>
                <w:color w:val="000000"/>
                <w:lang w:val="en-US"/>
              </w:rPr>
              <w:t xml:space="preserve"> diseases on children. Etiology, clinical picture and treatment of helminthiasis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01578" w:rsidTr="00C11F01">
        <w:tc>
          <w:tcPr>
            <w:tcW w:w="846" w:type="dxa"/>
          </w:tcPr>
          <w:p w:rsidR="00401578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54" w:type="dxa"/>
          </w:tcPr>
          <w:p w:rsidR="00401578" w:rsidRPr="00C11F01" w:rsidRDefault="00401578" w:rsidP="00401578">
            <w:pPr>
              <w:rPr>
                <w:lang w:val="en-US"/>
              </w:rPr>
            </w:pPr>
            <w:r w:rsidRPr="007B0EAE">
              <w:rPr>
                <w:color w:val="000000"/>
                <w:lang w:val="en-US"/>
              </w:rPr>
              <w:t xml:space="preserve">Final test class, where part of multifunction exam </w:t>
            </w:r>
            <w:proofErr w:type="gramStart"/>
            <w:r w:rsidRPr="007B0EAE">
              <w:rPr>
                <w:color w:val="000000"/>
                <w:lang w:val="en-US"/>
              </w:rPr>
              <w:t>is made</w:t>
            </w:r>
            <w:proofErr w:type="gramEnd"/>
            <w:r w:rsidRPr="007B0EAE">
              <w:rPr>
                <w:color w:val="000000"/>
                <w:lang w:val="en-US"/>
              </w:rPr>
              <w:t>: total computer testing on all sections of pediatrics and individually, on patient, knowledge, skills, got by student during studying of discipline are valued.</w:t>
            </w:r>
          </w:p>
        </w:tc>
        <w:tc>
          <w:tcPr>
            <w:tcW w:w="845" w:type="dxa"/>
          </w:tcPr>
          <w:p w:rsidR="00401578" w:rsidRPr="00C11F01" w:rsidRDefault="00401578" w:rsidP="004015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C11F01" w:rsidRPr="00C11F01" w:rsidRDefault="00C11F01" w:rsidP="00C11F01">
      <w:pPr>
        <w:jc w:val="center"/>
        <w:rPr>
          <w:b/>
          <w:lang w:val="en-US"/>
        </w:rPr>
      </w:pPr>
    </w:p>
    <w:sectPr w:rsidR="00C11F01" w:rsidRPr="00C1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01"/>
    <w:rsid w:val="0010580E"/>
    <w:rsid w:val="001938BB"/>
    <w:rsid w:val="00353DB2"/>
    <w:rsid w:val="00401578"/>
    <w:rsid w:val="006E6FD6"/>
    <w:rsid w:val="008C6C37"/>
    <w:rsid w:val="00BC312C"/>
    <w:rsid w:val="00C11F01"/>
    <w:rsid w:val="00F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440B6-D7AD-483D-A8DF-C145BFD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F01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Алсу Шакирова</cp:lastModifiedBy>
  <cp:revision>4</cp:revision>
  <dcterms:created xsi:type="dcterms:W3CDTF">2019-08-08T10:27:00Z</dcterms:created>
  <dcterms:modified xsi:type="dcterms:W3CDTF">2019-09-11T09:51:00Z</dcterms:modified>
</cp:coreProperties>
</file>